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Theme="minorEastAsia" w:hAnsiTheme="minorEastAsia" w:eastAsiaTheme="minorEastAsia"/>
          <w:sz w:val="24"/>
          <w:szCs w:val="24"/>
        </w:rPr>
      </w:pPr>
      <w:bookmarkStart w:id="0" w:name="_GoBack"/>
      <w:bookmarkEnd w:id="0"/>
      <w:r>
        <w:rPr>
          <w:rFonts w:hint="eastAsia" w:asciiTheme="minorEastAsia" w:hAnsiTheme="minorEastAsia" w:eastAsiaTheme="minorEastAsia"/>
          <w:sz w:val="24"/>
          <w:szCs w:val="24"/>
        </w:rPr>
        <w:t>附件1：</w:t>
      </w:r>
    </w:p>
    <w:p>
      <w:pPr>
        <w:spacing w:line="220" w:lineRule="atLeas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第十四届CBDA照明应用设计大赛参赛规程</w:t>
      </w:r>
    </w:p>
    <w:p>
      <w:pPr>
        <w:spacing w:line="220" w:lineRule="atLeast"/>
        <w:rPr>
          <w:rFonts w:asciiTheme="minorEastAsia" w:hAnsiTheme="minorEastAsia" w:eastAsiaTheme="minorEastAsia"/>
          <w:sz w:val="24"/>
          <w:szCs w:val="24"/>
        </w:rPr>
      </w:pPr>
    </w:p>
    <w:p>
      <w:pPr>
        <w:spacing w:line="22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第一部分 大赛概况</w:t>
      </w: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一、大赛名称：第十四届CBDA照明应用设计大赛</w:t>
      </w: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二、大赛宗旨：推动照明设计专业化，推广照明节能产品</w:t>
      </w: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三、大赛背景</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2009年-2021年，十三届中国照明应用设计大赛，通过在全国 几十个城市过百场的巡回举办，在全国建筑和室内装饰设计师队伍中，对照明设计和节能理念进行了推广和普及，有效引起广大设计师对照明设计的重视。为进一步提升设计师对照明设计的了解和掌握，检验建筑和室内设计师在照明设计领域的实践成果，特举办第十四届CBDA照明应用设计大赛。</w:t>
      </w: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四、组织机构</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主办单位：中国建筑装饰协会</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承办单位：中国建筑装饰协会建筑电气分会</w:t>
      </w: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五、参赛对象</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室内装饰设计师 / 建筑设计师 / 照明设计师</w:t>
      </w: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六、参赛作品范围</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凡是涉及城建规划、建筑、室内外等空间照明设计应用的作品，都可以投稿参赛。本届赛事奖项分为十一大空间类别，各个 类别范</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围划分如下：</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商业空间：商场、店铺、售楼处室内、书店、商业展厅、培</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训中心 、KTV、健身房、网吧、电影院、SPA会所、足浴会 所、私人</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会所类等类等</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展陈空间：博物馆空间、非商业性展览空间类等</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办公空间：办公楼、厂房、创意孵化园区类等</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酒店空间：星级酒店、快捷酒店、度假酒店、民宿类等</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家居空间：住宅、别墅、样板间类等</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餐饮空间：餐厅、水吧、酒吧类等</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公共空间：机场、高铁站、地铁站、宗教空间、图书馆、医</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院、学校、体育馆类等</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城市景观：道路亮化、桥梁亮化、城市公共区亮化类等</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建筑景观：建筑亮化、小区亮化、售楼处综合体户外亮化等</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文旅景观：特色小镇、文化旅游景区类等</w:t>
      </w:r>
    </w:p>
    <w:p>
      <w:pPr>
        <w:spacing w:line="220" w:lineRule="atLeast"/>
        <w:rPr>
          <w:rFonts w:asciiTheme="minorEastAsia" w:hAnsiTheme="minorEastAsia" w:eastAsiaTheme="minorEastAsia"/>
          <w:sz w:val="24"/>
          <w:szCs w:val="24"/>
        </w:rPr>
      </w:pPr>
    </w:p>
    <w:p>
      <w:pPr>
        <w:spacing w:line="22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第二部分 报名须知</w:t>
      </w: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一、报名时间</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2022年3月3日开始接受正式报名，报名截止日期按各赛区通</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知为准。</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备注：参赛作品的工程项目需在报名截止期之前完工。请在作品说明写上工程名称、工程所用产品名称和数量、作者姓名、 工作单位、联系方式。</w:t>
      </w: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二、报名地址</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报名地址一：大赛组委会办公室（北京市丰台区丰管路16号</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院西国贸大厦2056）咨询电话：010-83993576</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报名地址二：协办的各地建筑装饰协会</w:t>
      </w: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三、报名资料索取方式</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方式一：网上下载。</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大赛指定下载网址：青藤设计坊微信公众号、智慧Design微信公众号</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方式二：网络传输</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大赛指定网络传输方式：</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1、QQ：3039009133（华北、华南）、1722590953（华东、华西）、1283814423（华东）、3305852547（华西）</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2、E-mail：</w:t>
      </w:r>
    </w:p>
    <w:p>
      <w:pPr>
        <w:spacing w:line="220" w:lineRule="atLeast"/>
        <w:rPr>
          <w:rFonts w:asciiTheme="minorEastAsia" w:hAnsiTheme="minorEastAsia" w:eastAsiaTheme="minorEastAsia"/>
          <w:sz w:val="24"/>
          <w:szCs w:val="24"/>
        </w:rPr>
      </w:pPr>
      <w:r>
        <w:rPr>
          <w:rFonts w:asciiTheme="minorEastAsia" w:hAnsiTheme="minorEastAsia" w:eastAsiaTheme="minorEastAsia"/>
          <w:sz w:val="24"/>
          <w:szCs w:val="24"/>
        </w:rPr>
        <w:t>cbda_lighting@163.com</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方式三：电话索取</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大赛指定电话咨询号码：</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北京 010-83993576</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广州 020-87581667</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方式四：上门索取</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大赛指定报名表索取地址：</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1、大赛组委会办公室：北京市丰台区丰管路16号院西国贸 大厦2056B</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方式五：当地协会，设有分站赛的各个地区设计师，可到当地装饰协会索取。</w:t>
      </w: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四、投稿要求</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 提交资料及要求：</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⑴参赛项目作品 设计说明一份（300字以内）。</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⑵参赛项目作品设计图纸：天花图、立面图、平面图、大样图各一张（CAD格式）； 效果图、手绘图 。</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⑶参赛项目作品亮灯实景照片：8-10张，亮灯全景照片1-2张、 局部照片5-8张；照片采用JPG图片格式，图片尺寸要求：短边长 至少1000点以上。</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⑷设计师本人亲笔签名的报名表原件或扫描件一式两份，另还需附上一份填写完整的Word格式报名表1份。</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⑸参赛设计师本人身份证复印件或扫描件一式两份。</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⑹设计师个人简介和彩色高清个人形象照各两份。</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⑺个人所获得的各种荣誉证书复印件或扫描件一式两份。</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⑻设计师本人主持的其它优秀案例（参赛作品除外）及说明（限3个以内）。</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报名资料说明：以上 ⑴、 （3）、⑷、⑸、⑹项为参赛报名</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必备 资料；（2）、⑺、⑻项为辅助资料，非必须提交资料；为了更清晰表达设计理念供参考审核，参赛者可尽可能提供更多 的相关资料。</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2. 提交报名文件的形式</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（1）邮寄形式：可将所有需要提交的资料刻录成一式两份U盘（报名表需要纸质原版签名），邮寄到指定报名地址；</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（2）电子形式：可以将所有需要提交的参赛资料电子版压缩 打包后，通过大赛指定邮箱或指定QQ或指定联系人员工作微信账号提交到大赛组委会办公室。</w:t>
      </w:r>
    </w:p>
    <w:p>
      <w:pPr>
        <w:spacing w:line="220" w:lineRule="atLeast"/>
        <w:rPr>
          <w:rFonts w:asciiTheme="minorEastAsia" w:hAnsiTheme="minorEastAsia" w:eastAsiaTheme="minorEastAsia"/>
          <w:sz w:val="24"/>
          <w:szCs w:val="24"/>
        </w:rPr>
      </w:pPr>
    </w:p>
    <w:p>
      <w:pPr>
        <w:spacing w:line="22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第三部分 赛程设置</w:t>
      </w: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一、大赛程序</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 信息发布：组委会通过网络、媒体公告等形式发布大赛 信息，在规定的时间段内征集参赛作品、接受参赛报名。</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2. 报名参赛：参赛者认为自己符合本活动规则对参赛对象、 参赛作品的要求，即可填写报名申请表格报名参赛。</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3. 作品评审：大赛专家评审委员会对各个分赛区参赛作品 进行评审，并确定获奖作品。</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4. 分站赛：本次大赛第一阶段设立8个分赛区，每个分赛 区的单项第一、第二名入围进入区域半决赛侯评作品。</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5. 半决赛：本阶段设立4个区域半决赛， 每个区域半决赛 的单项第一、第二名入围进入全国总决赛。</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6. 总决赛：通过最终决选出各大单项优秀奖项。</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7. 颁 奖：由大赛组委会组织颁奖典礼颁奖。</w:t>
      </w: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二、评选原则</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1、原创性：光空间设计作品应该是参赛设计师的原创作品， 营造中国照明设计产业的创新氛围，严谨抄袭、模仿他人设计作品；</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2、高效性：灯光设计与应用应充分考虑和实践照明节能、 高效的理念；</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3、忠实性：设计作品应保持设计效果和实际应用效果的忠 实性、一致性，最终实施效果与设计理念切合；</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4、功能性：光空间设计必须充分实现照明的功能性，选择、 安排灯具合理，选配光源准确；</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5、创造性：整体光环境设计理念富有创意，灯光运用具有 技巧性；</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6、美观性：灯光设计效果应该能充分展示灯光对室内外装 饰空间的美化功能和作用，赋予空间美仑美奂的功效。</w:t>
      </w: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三、赛区分布</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本次大赛分三个阶段进行，第一阶段进行分站赛，第二阶段进 行区域半决赛， 第三阶段进 行全国总决赛。赛区分布如下：</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1、分赛区设立：本次大赛的分赛区按4大区分设8场分赛区,4场半决赛。</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华北区：北京、天津、河北、山西、黑龙江、吉林、辽宁、内</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蒙古、河南</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华东区：上海、江苏、湖北、安徽、浙江、台湾、山东</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华南区：广东、广西、海南、湖南、江西、香港、澳门、福建</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华西区：四川、重庆、陕西、贵州、云南、西藏、新疆、甘肃、宁夏、青海</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2、总决赛：全国总决赛（地点待定）。</w:t>
      </w: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四、奖项设置</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1、分站赛，奖项如下：</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单项一等奖1名（10个单项） 颁发荣誉证书</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单项二等奖1名（10个单项） 颁发荣誉证书</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最佳人气奖1名 颁发荣誉证书</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佳作奖10名 颁发荣誉证书</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优胜奖10名 颁发荣誉证书</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2、半决赛，奖项如下：</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单项一等奖1名（10个单项） 颁发荣誉证书</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单项二等奖1名（10个单项） 颁发荣誉证书</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最佳人气奖1名 颁发荣誉证书</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佳作奖10名 颁发荣誉证书</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优胜奖10名 颁发荣誉证书</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3、全国总决赛大奖，奖项如下：</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单项金奖1名（10个单项） 寻迹第七季考察之旅往返机票+食宿+门票</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单项银奖2名（10个单项） 寻迹第七季考察之旅单程机票+食宿+门票</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单项铜奖3名（10个单项） 寻迹第七季考察之旅食宿+门票</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最佳人气奖1名（10个单项） 颁发荣誉证书；</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佳作奖若干名 颁发荣誉证书；</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优胜奖若干名 颁发荣誉证书；</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说明： </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1、除最佳人气奖外，其他奖项不重复获得</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2、分站赛、半决赛和总决赛获奖设计师本人不出席的，取消奖项资格。</w:t>
      </w:r>
    </w:p>
    <w:p>
      <w:pPr>
        <w:spacing w:line="220" w:lineRule="atLeast"/>
        <w:rPr>
          <w:rFonts w:asciiTheme="minorEastAsia" w:hAnsiTheme="minorEastAsia" w:eastAsiaTheme="minorEastAsia"/>
          <w:sz w:val="24"/>
          <w:szCs w:val="24"/>
        </w:rPr>
      </w:pPr>
    </w:p>
    <w:p>
      <w:pPr>
        <w:spacing w:line="22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第四部分 赛区流程安排</w:t>
      </w: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一、分赛区流程安排</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1、照明巡回论坛（180分钟）</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2、颁奖晚会（100分钟）</w:t>
      </w: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二、半决赛流程安排</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1、照明设计论坛（180分钟）</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2、颁奖晚会（100分钟）</w:t>
      </w: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三、总决赛流程安排</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1、十大空间照明设计论坛（全天）</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2、招待晚会（100分钟）</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3、设计师才艺晚会（100分钟）</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4、总决赛颁奖晚会（180分钟）</w:t>
      </w:r>
    </w:p>
    <w:p>
      <w:pPr>
        <w:spacing w:line="220" w:lineRule="atLeast"/>
        <w:rPr>
          <w:rFonts w:asciiTheme="minorEastAsia" w:hAnsiTheme="minorEastAsia" w:eastAsiaTheme="minorEastAsia"/>
          <w:b/>
          <w:sz w:val="24"/>
          <w:szCs w:val="24"/>
        </w:rPr>
      </w:pPr>
    </w:p>
    <w:p>
      <w:pPr>
        <w:spacing w:line="22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第五部分 参赛规则</w:t>
      </w: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一、参赛者、组委会的权利和义务</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1、所有参赛者享有建议的权利，组委会负有听取建议的义务。</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2、参赛作品一经到达组委会（或组委会中任意一方），视为所有参赛者同意无偿授权大赛组委会享有所提交作品的发表权、展览权、表演权、放映权、广播权、信息网络传播权及知识产权优先售让、出版、宣传等权利，组委会有权直接或委托合作方以电视、报刊、网络、手机、图书及其他任何形式的载体发表或使用该作品的部分或者全部，使用时，作品的署名仍为原作者署名。</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3、活动本着积极向上原则，参赛作品不得含有反社会倾向和不雅图像，不得抄袭，违者取消比赛资格;</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4、所有参赛者不得要求组委会退回所提交的参赛作品及其他参赛资料。</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5、所有参赛者须保证不向大赛主办单位、实施单位及组委会提出任何形式的索偿要求。</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6、依据国家有关法律法规，凡提交作品的参评者，组委会认为其已经对所提交的作品版权归属作如下不可撤销声明：即参评作品是参评者原创作品，未侵犯任何他人的专利权、著作权、商业秘密、商标权及其他知识产权。若参评作品涉及侵权纠纷，由参评者承担相应法律责任并取消其参评资格，参评者提交作品前，已仔细阅读上述条款，充分理解并表示同意。</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7、参赛作品应符合本届大赛规定的应用空间，曾经参加过其他照明类设计竞赛或为第三方服务设计的应用方案和曾参评过往届本赛事的作品不得重复参赛。</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8、获奖者须亲自参加颁奖仪式，并参加大赛组委会组织的考察企业活动。如委托他人领奖须以书面形式提前告知组委会；参赛申请表中如以单位名义报名则获奖人为单位及由单位报送的设计者，如以个人名义报名则获奖人为所填写的设计者。</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9、如未能评选出合适的得奖作品，组委会保留不颁发任何一个奖项的权利。</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10、如发现参赛者、参赛作品有不符合参赛条件的情形，组委会有权在比赛任一阶段取消其参赛资格，收回其所获之奖项。</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11、每个参赛者必须仔细阅读本次大赛规程，凡是投稿参赛者一律视为同意接受本次大赛的所有规则，违反相关规则者，将追究法律责任。</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12、发送参赛作品的邮箱号需要与报名表中的邮箱号保持一致，报名表中的手机号将作为组委会联系作者的唯一联系方式。</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13、参赛者需在规定时间内上交作品，逾期不候;</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14、大赛组委会办公室对本届大赛规程保留最终解释权和修改权。</w:t>
      </w:r>
    </w:p>
    <w:p>
      <w:pPr>
        <w:spacing w:line="22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二、争议处理</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1、如参赛者之间因为参赛事宜或参赛作品发生任何争议，首先应当协商解决。</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2、大赛组委会仅是提供交流平台，参赛者之间出现任何产权纠纷，组委会不承担任何责任。</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3、如其他方对参赛作品提出知识产权方面的争议，则由参赛者自行处理并承担一切法律责任。</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第六部分 大赛组织机构</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主办单位：中国建筑装饰协会</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承办单位：中国建筑装饰协会建筑电气分会</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协办单位：各省、市地方装饰协会、青藤设计坊、智慧Design</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评审机构：由中装协建筑电气分会专家组资深专家组成</w:t>
      </w:r>
    </w:p>
    <w:sectPr>
      <w:pgSz w:w="11906" w:h="16838"/>
      <w:pgMar w:top="1440" w:right="1558"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C488B"/>
    <w:rsid w:val="00323B43"/>
    <w:rsid w:val="003D37D8"/>
    <w:rsid w:val="00426133"/>
    <w:rsid w:val="004358AB"/>
    <w:rsid w:val="00436014"/>
    <w:rsid w:val="004D5601"/>
    <w:rsid w:val="00681CA9"/>
    <w:rsid w:val="008B7726"/>
    <w:rsid w:val="009E74C2"/>
    <w:rsid w:val="00D31D50"/>
    <w:rsid w:val="00F2108F"/>
    <w:rsid w:val="4A723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3947</Words>
  <Characters>4145</Characters>
  <Lines>31</Lines>
  <Paragraphs>8</Paragraphs>
  <TotalTime>16</TotalTime>
  <ScaleCrop>false</ScaleCrop>
  <LinksUpToDate>false</LinksUpToDate>
  <CharactersWithSpaces>4215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2022-04-06T02:35:40Z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0B41A8C94D564C428CEB81B3DD956915</vt:lpwstr>
  </property>
</Properties>
</file>