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3</w:t>
      </w:r>
    </w:p>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华文中宋" w:hAnsi="华文中宋" w:eastAsia="华文中宋" w:cs="华文中宋"/>
          <w:b w:val="0"/>
          <w:bCs w:val="0"/>
          <w:sz w:val="38"/>
          <w:szCs w:val="38"/>
          <w:lang w:eastAsia="zh-CN"/>
        </w:rPr>
      </w:pPr>
      <w:r>
        <w:rPr>
          <w:rFonts w:hint="eastAsia" w:ascii="华文中宋" w:hAnsi="华文中宋" w:eastAsia="华文中宋" w:cs="华文中宋"/>
          <w:b w:val="0"/>
          <w:bCs w:val="0"/>
          <w:sz w:val="38"/>
          <w:szCs w:val="38"/>
          <w:lang w:eastAsia="zh-CN"/>
        </w:rPr>
        <w:t>暂缓核查申请报告</w:t>
      </w:r>
    </w:p>
    <w:p>
      <w:pPr>
        <w:keepNext w:val="0"/>
        <w:keepLines w:val="0"/>
        <w:pageBreakBefore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val="0"/>
          <w:sz w:val="32"/>
          <w:szCs w:val="32"/>
          <w:lang w:eastAsia="zh-CN"/>
        </w:rPr>
      </w:pPr>
    </w:p>
    <w:p>
      <w:pPr>
        <w:keepNext w:val="0"/>
        <w:keepLines w:val="0"/>
        <w:pageBreakBefore w:val="0"/>
        <w:kinsoku/>
        <w:wordWrap/>
        <w:overflowPunct/>
        <w:topLinePunct w:val="0"/>
        <w:autoSpaceDE/>
        <w:autoSpaceDN/>
        <w:bidi w:val="0"/>
        <w:adjustRightInd w:val="0"/>
        <w:snapToGrid w:val="0"/>
        <w:spacing w:line="440" w:lineRule="exact"/>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福州市城乡建设局：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440" w:lineRule="exact"/>
        <w:ind w:left="0" w:right="0"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SA"/>
        </w:rPr>
      </w:pPr>
      <w:r>
        <w:rPr>
          <w:rFonts w:hint="eastAsia" w:ascii="仿宋_GB2312" w:hAnsi="仿宋_GB2312" w:eastAsia="仿宋_GB2312" w:cs="仿宋_GB2312"/>
          <w:b w:val="0"/>
          <w:bCs w:val="0"/>
          <w:sz w:val="32"/>
          <w:szCs w:val="32"/>
          <w:lang w:val="en-US" w:eastAsia="zh-CN"/>
        </w:rPr>
        <w:t>我司</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，社会信用代码：</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kern w:val="2"/>
          <w:sz w:val="32"/>
          <w:szCs w:val="32"/>
          <w:lang w:val="en-US" w:eastAsia="zh-CN" w:bidi="ar-SA"/>
        </w:rPr>
        <w:t>法定代表人</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u w:val="none"/>
          <w:lang w:val="en-US" w:eastAsia="zh-CN" w:bidi="ar-SA"/>
        </w:rPr>
        <w:t>，</w:t>
      </w:r>
      <w:r>
        <w:rPr>
          <w:rFonts w:hint="eastAsia" w:ascii="仿宋_GB2312" w:hAnsi="仿宋_GB2312" w:eastAsia="仿宋_GB2312" w:cs="仿宋_GB2312"/>
          <w:b w:val="0"/>
          <w:bCs w:val="0"/>
          <w:kern w:val="2"/>
          <w:sz w:val="32"/>
          <w:szCs w:val="32"/>
          <w:lang w:val="en-US" w:eastAsia="zh-CN" w:bidi="ar-SA"/>
        </w:rPr>
        <w:t>身份证号码：</w:t>
      </w:r>
      <w:r>
        <w:rPr>
          <w:rFonts w:hint="eastAsia" w:ascii="仿宋_GB2312" w:hAnsi="仿宋_GB2312" w:eastAsia="仿宋_GB2312" w:cs="仿宋_GB2312"/>
          <w:b w:val="0"/>
          <w:bCs w:val="0"/>
          <w:kern w:val="2"/>
          <w:sz w:val="32"/>
          <w:szCs w:val="32"/>
          <w:u w:val="single"/>
          <w:lang w:val="en-US" w:eastAsia="zh-CN" w:bidi="ar-SA"/>
        </w:rPr>
        <w:t xml:space="preserve">                 </w:t>
      </w:r>
      <w:r>
        <w:rPr>
          <w:rFonts w:hint="eastAsia" w:ascii="仿宋_GB2312" w:hAnsi="仿宋_GB2312" w:eastAsia="仿宋_GB2312" w:cs="仿宋_GB2312"/>
          <w:b w:val="0"/>
          <w:bCs w:val="0"/>
          <w:kern w:val="2"/>
          <w:sz w:val="32"/>
          <w:szCs w:val="32"/>
          <w:u w:val="none"/>
          <w:lang w:val="en-US" w:eastAsia="zh-CN" w:bidi="ar-SA"/>
        </w:rPr>
        <w:t>。我司根据《福州市城乡建设局资质动态核查专项行动方案》文件要求，满足以下暂缓核查条件（仅勾选满足条件），申请暂缓本次资质动态核查：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440" w:lineRule="exact"/>
        <w:ind w:right="0" w:firstLine="640" w:firstLineChars="200"/>
        <w:jc w:val="both"/>
        <w:textAlignment w:val="auto"/>
        <w:rPr>
          <w:rStyle w:val="8"/>
          <w:rFonts w:hint="eastAsia" w:ascii="Times New Roman" w:hAnsi="Times New Roman" w:eastAsia="仿宋_GB2312" w:cs="Times New Roman"/>
          <w:color w:val="auto"/>
          <w:sz w:val="32"/>
          <w:szCs w:val="20"/>
          <w:highlight w:val="none"/>
          <w:lang w:eastAsia="zh-CN"/>
        </w:rPr>
      </w:pPr>
      <w:r>
        <w:rPr>
          <w:rStyle w:val="8"/>
          <w:rFonts w:hint="eastAsia" w:ascii="Times New Roman" w:hAnsi="Times New Roman" w:eastAsia="仿宋_GB2312" w:cs="Times New Roman"/>
          <w:color w:val="auto"/>
          <w:sz w:val="32"/>
          <w:szCs w:val="20"/>
          <w:highlight w:val="none"/>
          <w:lang w:val="en-US" w:eastAsia="zh-CN"/>
        </w:rPr>
        <w:t>1、</w:t>
      </w:r>
      <w:r>
        <w:rPr>
          <w:rStyle w:val="8"/>
          <w:rFonts w:hint="eastAsia" w:ascii="Times New Roman" w:hAnsi="Times New Roman" w:eastAsia="仿宋_GB2312" w:cs="Times New Roman"/>
          <w:color w:val="auto"/>
          <w:sz w:val="32"/>
          <w:szCs w:val="20"/>
          <w:highlight w:val="none"/>
          <w:lang w:eastAsia="zh-CN"/>
        </w:rPr>
        <w:sym w:font="Wingdings 2" w:char="00A3"/>
      </w:r>
      <w:r>
        <w:rPr>
          <w:rStyle w:val="8"/>
          <w:rFonts w:hint="eastAsia" w:ascii="Times New Roman" w:hAnsi="Times New Roman" w:eastAsia="仿宋_GB2312" w:cs="Times New Roman"/>
          <w:color w:val="auto"/>
          <w:sz w:val="32"/>
          <w:szCs w:val="20"/>
          <w:highlight w:val="none"/>
          <w:lang w:eastAsia="zh-CN"/>
        </w:rPr>
        <w:t>近三年</w:t>
      </w:r>
      <w:r>
        <w:rPr>
          <w:rStyle w:val="8"/>
          <w:rFonts w:hint="eastAsia" w:eastAsia="仿宋_GB2312" w:cs="Times New Roman"/>
          <w:color w:val="auto"/>
          <w:sz w:val="32"/>
          <w:szCs w:val="20"/>
          <w:highlight w:val="none"/>
          <w:lang w:eastAsia="zh-CN"/>
        </w:rPr>
        <w:t>度</w:t>
      </w:r>
      <w:r>
        <w:rPr>
          <w:rStyle w:val="8"/>
          <w:rFonts w:hint="eastAsia" w:ascii="Times New Roman" w:hAnsi="Times New Roman" w:eastAsia="仿宋_GB2312" w:cs="Times New Roman"/>
          <w:color w:val="auto"/>
          <w:sz w:val="32"/>
          <w:szCs w:val="20"/>
          <w:highlight w:val="none"/>
          <w:lang w:eastAsia="zh-CN"/>
        </w:rPr>
        <w:t>（2019、2020、2021年度）</w:t>
      </w:r>
      <w:r>
        <w:rPr>
          <w:rStyle w:val="8"/>
          <w:rFonts w:hint="eastAsia" w:eastAsia="仿宋_GB2312" w:cs="Times New Roman"/>
          <w:color w:val="auto"/>
          <w:sz w:val="32"/>
          <w:szCs w:val="20"/>
          <w:highlight w:val="none"/>
          <w:lang w:eastAsia="zh-CN"/>
        </w:rPr>
        <w:t>，至少有</w:t>
      </w:r>
      <w:r>
        <w:rPr>
          <w:rStyle w:val="8"/>
          <w:rFonts w:hint="eastAsia" w:ascii="Times New Roman" w:hAnsi="Times New Roman" w:eastAsia="仿宋_GB2312" w:cs="Times New Roman"/>
          <w:color w:val="auto"/>
          <w:sz w:val="32"/>
          <w:szCs w:val="20"/>
          <w:highlight w:val="none"/>
          <w:lang w:eastAsia="zh-CN"/>
        </w:rPr>
        <w:t>一年</w:t>
      </w:r>
      <w:r>
        <w:rPr>
          <w:rStyle w:val="8"/>
          <w:rFonts w:hint="eastAsia" w:eastAsia="仿宋_GB2312" w:cs="Times New Roman"/>
          <w:color w:val="auto"/>
          <w:sz w:val="32"/>
          <w:szCs w:val="20"/>
          <w:highlight w:val="none"/>
          <w:lang w:eastAsia="zh-CN"/>
        </w:rPr>
        <w:t>在</w:t>
      </w:r>
      <w:r>
        <w:rPr>
          <w:rStyle w:val="8"/>
          <w:rFonts w:hint="eastAsia" w:ascii="Times New Roman" w:hAnsi="Times New Roman" w:eastAsia="仿宋_GB2312" w:cs="Times New Roman"/>
          <w:color w:val="auto"/>
          <w:sz w:val="32"/>
          <w:szCs w:val="20"/>
          <w:highlight w:val="none"/>
          <w:lang w:eastAsia="zh-CN"/>
        </w:rPr>
        <w:t>统计部门</w:t>
      </w:r>
      <w:r>
        <w:rPr>
          <w:rStyle w:val="8"/>
          <w:rFonts w:hint="eastAsia" w:eastAsia="仿宋_GB2312" w:cs="Times New Roman"/>
          <w:color w:val="auto"/>
          <w:sz w:val="32"/>
          <w:szCs w:val="20"/>
          <w:highlight w:val="none"/>
          <w:lang w:eastAsia="zh-CN"/>
        </w:rPr>
        <w:t>有</w:t>
      </w:r>
      <w:r>
        <w:rPr>
          <w:rStyle w:val="8"/>
          <w:rFonts w:hint="eastAsia" w:ascii="Times New Roman" w:hAnsi="Times New Roman" w:eastAsia="仿宋_GB2312" w:cs="Times New Roman"/>
          <w:color w:val="auto"/>
          <w:sz w:val="32"/>
          <w:szCs w:val="20"/>
          <w:highlight w:val="none"/>
          <w:lang w:eastAsia="zh-CN"/>
        </w:rPr>
        <w:t>建筑业产值</w:t>
      </w:r>
      <w:r>
        <w:rPr>
          <w:rStyle w:val="8"/>
          <w:rFonts w:hint="eastAsia" w:eastAsia="仿宋_GB2312" w:cs="Times New Roman"/>
          <w:color w:val="auto"/>
          <w:sz w:val="32"/>
          <w:szCs w:val="20"/>
          <w:highlight w:val="none"/>
          <w:lang w:eastAsia="zh-CN"/>
        </w:rPr>
        <w:t>纳统</w:t>
      </w:r>
      <w:r>
        <w:rPr>
          <w:rStyle w:val="8"/>
          <w:rFonts w:hint="eastAsia" w:ascii="Times New Roman" w:hAnsi="Times New Roman" w:eastAsia="仿宋_GB2312" w:cs="Times New Roman"/>
          <w:color w:val="auto"/>
          <w:sz w:val="32"/>
          <w:szCs w:val="20"/>
          <w:highlight w:val="none"/>
          <w:lang w:eastAsia="zh-CN"/>
        </w:rPr>
        <w:t>（企业应提供产值报表）</w:t>
      </w:r>
      <w:r>
        <w:rPr>
          <w:rStyle w:val="8"/>
          <w:rFonts w:hint="eastAsia" w:eastAsia="仿宋_GB2312" w:cs="Times New Roman"/>
          <w:color w:val="auto"/>
          <w:sz w:val="32"/>
          <w:szCs w:val="20"/>
          <w:highlight w:val="none"/>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440" w:lineRule="exact"/>
        <w:ind w:left="0" w:right="0" w:firstLine="640" w:firstLineChars="200"/>
        <w:jc w:val="both"/>
        <w:textAlignment w:val="auto"/>
        <w:rPr>
          <w:rStyle w:val="8"/>
          <w:rFonts w:hint="default" w:ascii="Times New Roman" w:hAnsi="Times New Roman" w:eastAsia="仿宋_GB2312" w:cs="Times New Roman"/>
          <w:color w:val="auto"/>
          <w:sz w:val="32"/>
          <w:szCs w:val="20"/>
          <w:highlight w:val="none"/>
          <w:lang w:eastAsia="zh-CN"/>
        </w:rPr>
      </w:pPr>
      <w:r>
        <w:rPr>
          <w:rStyle w:val="8"/>
          <w:rFonts w:hint="eastAsia" w:ascii="Times New Roman" w:hAnsi="Times New Roman" w:eastAsia="仿宋_GB2312" w:cs="Times New Roman"/>
          <w:color w:val="auto"/>
          <w:sz w:val="32"/>
          <w:szCs w:val="20"/>
          <w:highlight w:val="none"/>
          <w:lang w:val="en-US" w:eastAsia="zh-CN"/>
        </w:rPr>
        <w:t>2、</w:t>
      </w:r>
      <w:r>
        <w:rPr>
          <w:rStyle w:val="8"/>
          <w:rFonts w:hint="eastAsia" w:ascii="Times New Roman" w:hAnsi="Times New Roman" w:eastAsia="仿宋_GB2312" w:cs="Times New Roman"/>
          <w:color w:val="auto"/>
          <w:sz w:val="32"/>
          <w:szCs w:val="20"/>
          <w:highlight w:val="none"/>
          <w:lang w:eastAsia="zh-CN"/>
        </w:rPr>
        <w:sym w:font="Wingdings 2" w:char="00A3"/>
      </w:r>
      <w:r>
        <w:rPr>
          <w:rStyle w:val="8"/>
          <w:rFonts w:hint="eastAsia" w:ascii="Times New Roman" w:hAnsi="Times New Roman" w:eastAsia="仿宋_GB2312" w:cs="Times New Roman"/>
          <w:color w:val="auto"/>
          <w:sz w:val="32"/>
          <w:szCs w:val="20"/>
          <w:highlight w:val="none"/>
          <w:lang w:eastAsia="zh-CN"/>
        </w:rPr>
        <w:t>近三年</w:t>
      </w:r>
      <w:r>
        <w:rPr>
          <w:rStyle w:val="8"/>
          <w:rFonts w:hint="eastAsia" w:eastAsia="仿宋_GB2312" w:cs="Times New Roman"/>
          <w:color w:val="auto"/>
          <w:sz w:val="32"/>
          <w:szCs w:val="20"/>
          <w:highlight w:val="none"/>
          <w:lang w:eastAsia="zh-CN"/>
        </w:rPr>
        <w:t>度</w:t>
      </w:r>
      <w:r>
        <w:rPr>
          <w:rStyle w:val="8"/>
          <w:rFonts w:hint="eastAsia" w:ascii="Times New Roman" w:hAnsi="Times New Roman" w:eastAsia="仿宋_GB2312" w:cs="Times New Roman"/>
          <w:color w:val="auto"/>
          <w:sz w:val="32"/>
          <w:szCs w:val="20"/>
          <w:highlight w:val="none"/>
          <w:lang w:eastAsia="zh-CN"/>
        </w:rPr>
        <w:t>（2019、2020、2021年度）</w:t>
      </w:r>
      <w:r>
        <w:rPr>
          <w:rStyle w:val="8"/>
          <w:rFonts w:hint="eastAsia" w:eastAsia="仿宋_GB2312" w:cs="Times New Roman"/>
          <w:color w:val="auto"/>
          <w:sz w:val="32"/>
          <w:szCs w:val="20"/>
          <w:highlight w:val="none"/>
          <w:lang w:eastAsia="zh-CN"/>
        </w:rPr>
        <w:t>，至少</w:t>
      </w:r>
      <w:r>
        <w:rPr>
          <w:rStyle w:val="8"/>
          <w:rFonts w:hint="eastAsia" w:ascii="Times New Roman" w:hAnsi="Times New Roman" w:eastAsia="仿宋_GB2312" w:cs="Times New Roman"/>
          <w:color w:val="auto"/>
          <w:sz w:val="32"/>
          <w:szCs w:val="20"/>
          <w:highlight w:val="none"/>
          <w:lang w:val="en-US" w:eastAsia="zh-CN"/>
        </w:rPr>
        <w:t>有一年有</w:t>
      </w:r>
      <w:r>
        <w:rPr>
          <w:rStyle w:val="8"/>
          <w:rFonts w:hint="eastAsia" w:ascii="Times New Roman" w:hAnsi="Times New Roman" w:eastAsia="仿宋_GB2312" w:cs="Times New Roman"/>
          <w:color w:val="auto"/>
          <w:sz w:val="32"/>
          <w:szCs w:val="20"/>
          <w:highlight w:val="none"/>
          <w:lang w:eastAsia="zh-CN"/>
        </w:rPr>
        <w:t>缴纳</w:t>
      </w:r>
      <w:r>
        <w:rPr>
          <w:rStyle w:val="8"/>
          <w:rFonts w:hint="eastAsia" w:eastAsia="仿宋_GB2312" w:cs="Times New Roman"/>
          <w:color w:val="auto"/>
          <w:sz w:val="32"/>
          <w:szCs w:val="20"/>
          <w:highlight w:val="none"/>
          <w:lang w:eastAsia="zh-CN"/>
        </w:rPr>
        <w:t>建筑业</w:t>
      </w:r>
      <w:r>
        <w:rPr>
          <w:rStyle w:val="8"/>
          <w:rFonts w:hint="eastAsia" w:ascii="Times New Roman" w:hAnsi="Times New Roman" w:eastAsia="仿宋_GB2312" w:cs="Times New Roman"/>
          <w:color w:val="auto"/>
          <w:sz w:val="32"/>
          <w:szCs w:val="20"/>
          <w:highlight w:val="none"/>
          <w:lang w:eastAsia="zh-CN"/>
        </w:rPr>
        <w:t>税收</w:t>
      </w:r>
      <w:r>
        <w:rPr>
          <w:rStyle w:val="8"/>
          <w:rFonts w:hint="eastAsia" w:eastAsia="仿宋_GB2312" w:cs="Times New Roman"/>
          <w:color w:val="auto"/>
          <w:sz w:val="32"/>
          <w:szCs w:val="20"/>
          <w:highlight w:val="none"/>
          <w:lang w:val="en-US" w:eastAsia="zh-CN"/>
        </w:rPr>
        <w:t>（</w:t>
      </w:r>
      <w:r>
        <w:rPr>
          <w:rStyle w:val="8"/>
          <w:rFonts w:hint="eastAsia" w:ascii="Times New Roman" w:hAnsi="Times New Roman" w:eastAsia="仿宋_GB2312" w:cs="Times New Roman"/>
          <w:color w:val="auto"/>
          <w:sz w:val="32"/>
          <w:szCs w:val="20"/>
          <w:highlight w:val="none"/>
          <w:lang w:val="en-US" w:eastAsia="zh-CN"/>
        </w:rPr>
        <w:t>企业应提供完税证</w:t>
      </w:r>
      <w:bookmarkStart w:id="0" w:name="_GoBack"/>
      <w:bookmarkEnd w:id="0"/>
      <w:r>
        <w:rPr>
          <w:rStyle w:val="8"/>
          <w:rFonts w:hint="eastAsia" w:ascii="Times New Roman" w:hAnsi="Times New Roman" w:eastAsia="仿宋_GB2312" w:cs="Times New Roman"/>
          <w:color w:val="auto"/>
          <w:sz w:val="32"/>
          <w:szCs w:val="20"/>
          <w:highlight w:val="none"/>
          <w:lang w:val="en-US" w:eastAsia="zh-CN"/>
        </w:rPr>
        <w:t>明</w:t>
      </w:r>
      <w:r>
        <w:rPr>
          <w:rStyle w:val="8"/>
          <w:rFonts w:hint="eastAsia" w:eastAsia="仿宋_GB2312" w:cs="Times New Roman"/>
          <w:color w:val="auto"/>
          <w:sz w:val="32"/>
          <w:szCs w:val="20"/>
          <w:highlight w:val="none"/>
          <w:lang w:val="en-US" w:eastAsia="zh-CN"/>
        </w:rPr>
        <w:t>和</w:t>
      </w:r>
      <w:r>
        <w:rPr>
          <w:rStyle w:val="8"/>
          <w:rFonts w:hint="eastAsia" w:ascii="Times New Roman" w:hAnsi="Times New Roman" w:eastAsia="仿宋_GB2312" w:cs="Times New Roman"/>
          <w:color w:val="auto"/>
          <w:sz w:val="32"/>
          <w:szCs w:val="20"/>
          <w:highlight w:val="none"/>
          <w:lang w:val="en-US" w:eastAsia="zh-CN"/>
        </w:rPr>
        <w:t>工程发票材料</w:t>
      </w:r>
      <w:r>
        <w:rPr>
          <w:rStyle w:val="8"/>
          <w:rFonts w:hint="eastAsia" w:eastAsia="仿宋_GB2312" w:cs="Times New Roman"/>
          <w:color w:val="auto"/>
          <w:sz w:val="32"/>
          <w:szCs w:val="20"/>
          <w:highlight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440" w:lineRule="exact"/>
        <w:ind w:left="0" w:right="0" w:firstLine="640" w:firstLineChars="200"/>
        <w:jc w:val="both"/>
        <w:textAlignment w:val="auto"/>
        <w:rPr>
          <w:rStyle w:val="8"/>
          <w:rFonts w:hint="eastAsia" w:ascii="Times New Roman" w:hAnsi="Times New Roman" w:eastAsia="仿宋_GB2312" w:cs="Times New Roman"/>
          <w:color w:val="auto"/>
          <w:sz w:val="32"/>
          <w:szCs w:val="20"/>
          <w:highlight w:val="none"/>
          <w:lang w:val="en-US" w:eastAsia="zh-CN"/>
        </w:rPr>
      </w:pPr>
      <w:r>
        <w:rPr>
          <w:rStyle w:val="8"/>
          <w:rFonts w:hint="eastAsia" w:ascii="Times New Roman" w:hAnsi="Times New Roman" w:eastAsia="仿宋_GB2312" w:cs="Times New Roman"/>
          <w:color w:val="auto"/>
          <w:sz w:val="32"/>
          <w:szCs w:val="20"/>
          <w:highlight w:val="none"/>
          <w:lang w:val="en-US" w:eastAsia="zh-CN"/>
        </w:rPr>
        <w:t>3、</w:t>
      </w:r>
      <w:r>
        <w:rPr>
          <w:rStyle w:val="8"/>
          <w:rFonts w:hint="eastAsia" w:ascii="Times New Roman" w:hAnsi="Times New Roman" w:eastAsia="仿宋_GB2312" w:cs="Times New Roman"/>
          <w:color w:val="auto"/>
          <w:sz w:val="32"/>
          <w:szCs w:val="20"/>
          <w:highlight w:val="none"/>
          <w:lang w:eastAsia="zh-CN"/>
        </w:rPr>
        <w:sym w:font="Wingdings 2" w:char="00A3"/>
      </w:r>
      <w:r>
        <w:rPr>
          <w:rStyle w:val="8"/>
          <w:rFonts w:hint="eastAsia" w:ascii="Times New Roman" w:hAnsi="Times New Roman" w:eastAsia="仿宋_GB2312" w:cs="Times New Roman"/>
          <w:color w:val="auto"/>
          <w:sz w:val="32"/>
          <w:szCs w:val="20"/>
          <w:highlight w:val="none"/>
          <w:lang w:val="en-US" w:eastAsia="zh-CN"/>
        </w:rPr>
        <w:t>有在建项目的</w:t>
      </w:r>
      <w:r>
        <w:rPr>
          <w:rStyle w:val="8"/>
          <w:rFonts w:hint="eastAsia" w:eastAsia="仿宋_GB2312" w:cs="Times New Roman"/>
          <w:color w:val="auto"/>
          <w:sz w:val="32"/>
          <w:szCs w:val="20"/>
          <w:highlight w:val="none"/>
          <w:lang w:val="en-US" w:eastAsia="zh-CN"/>
        </w:rPr>
        <w:t>，企业需提供</w:t>
      </w:r>
      <w:r>
        <w:rPr>
          <w:rStyle w:val="8"/>
          <w:rFonts w:hint="eastAsia" w:ascii="Times New Roman" w:hAnsi="Times New Roman" w:eastAsia="仿宋_GB2312" w:cs="Times New Roman"/>
          <w:color w:val="000000"/>
          <w:sz w:val="32"/>
          <w:szCs w:val="20"/>
          <w:highlight w:val="none"/>
          <w:lang w:val="en-US" w:eastAsia="zh-CN"/>
        </w:rPr>
        <w:t>委托合同、工程发票、银行工程款往来凭证等</w:t>
      </w:r>
      <w:r>
        <w:rPr>
          <w:rStyle w:val="8"/>
          <w:rFonts w:hint="eastAsia" w:eastAsia="仿宋_GB2312" w:cs="Times New Roman"/>
          <w:color w:val="000000"/>
          <w:sz w:val="32"/>
          <w:szCs w:val="20"/>
          <w:highlight w:val="none"/>
          <w:lang w:val="en-US" w:eastAsia="zh-CN"/>
        </w:rPr>
        <w:t>佐证材料</w:t>
      </w:r>
      <w:r>
        <w:rPr>
          <w:rStyle w:val="8"/>
          <w:rFonts w:hint="eastAsia" w:ascii="Times New Roman" w:hAnsi="Times New Roman" w:eastAsia="仿宋_GB2312" w:cs="Times New Roman"/>
          <w:color w:val="auto"/>
          <w:sz w:val="32"/>
          <w:szCs w:val="20"/>
          <w:highlight w:val="none"/>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440" w:lineRule="exact"/>
        <w:ind w:left="0" w:right="0" w:firstLine="640" w:firstLineChars="200"/>
        <w:jc w:val="both"/>
        <w:textAlignment w:val="auto"/>
        <w:rPr>
          <w:rStyle w:val="8"/>
          <w:rFonts w:hint="default" w:ascii="Times New Roman" w:hAnsi="Times New Roman" w:eastAsia="仿宋_GB2312" w:cs="Times New Roman"/>
          <w:color w:val="auto"/>
          <w:sz w:val="32"/>
          <w:szCs w:val="20"/>
          <w:highlight w:val="none"/>
          <w:lang w:eastAsia="zh-CN"/>
        </w:rPr>
      </w:pPr>
      <w:r>
        <w:rPr>
          <w:rStyle w:val="8"/>
          <w:rFonts w:hint="eastAsia" w:ascii="Times New Roman" w:hAnsi="Times New Roman" w:eastAsia="仿宋_GB2312" w:cs="Times New Roman"/>
          <w:color w:val="auto"/>
          <w:sz w:val="32"/>
          <w:szCs w:val="20"/>
          <w:highlight w:val="none"/>
          <w:lang w:val="en-US" w:eastAsia="zh-CN"/>
        </w:rPr>
        <w:t>4、</w:t>
      </w:r>
      <w:r>
        <w:rPr>
          <w:rStyle w:val="8"/>
          <w:rFonts w:hint="eastAsia" w:ascii="Times New Roman" w:hAnsi="Times New Roman" w:eastAsia="仿宋_GB2312" w:cs="Times New Roman"/>
          <w:color w:val="auto"/>
          <w:sz w:val="32"/>
          <w:szCs w:val="20"/>
          <w:highlight w:val="none"/>
          <w:lang w:eastAsia="zh-CN"/>
        </w:rPr>
        <w:sym w:font="Wingdings 2" w:char="00A3"/>
      </w:r>
      <w:r>
        <w:rPr>
          <w:rStyle w:val="8"/>
          <w:rFonts w:hint="eastAsia" w:ascii="Times New Roman" w:hAnsi="Times New Roman" w:eastAsia="仿宋_GB2312" w:cs="Times New Roman"/>
          <w:color w:val="auto"/>
          <w:sz w:val="32"/>
          <w:szCs w:val="20"/>
          <w:highlight w:val="none"/>
          <w:lang w:eastAsia="zh-CN"/>
        </w:rPr>
        <w:t>完成的业绩达到本类别资质三级升二级标准要求的企业工程业绩类中1个指标的（如：地上8～11层的建筑工程1项，需附上公开信息平台可查的工程业绩截图）</w:t>
      </w:r>
      <w:r>
        <w:rPr>
          <w:rStyle w:val="8"/>
          <w:rFonts w:hint="eastAsia" w:ascii="Times New Roman" w:hAnsi="Times New Roman" w:eastAsia="仿宋_GB2312" w:cs="Times New Roman"/>
          <w:color w:val="auto"/>
          <w:sz w:val="32"/>
          <w:szCs w:val="20"/>
          <w:highlight w:val="none"/>
          <w:lang w:val="en-US" w:eastAsia="zh-CN"/>
        </w:rPr>
        <w:t>；</w:t>
      </w:r>
    </w:p>
    <w:p>
      <w:pPr>
        <w:pStyle w:val="4"/>
        <w:keepNext w:val="0"/>
        <w:keepLines w:val="0"/>
        <w:pageBreakBefore w:val="0"/>
        <w:kinsoku/>
        <w:wordWrap/>
        <w:overflowPunct/>
        <w:topLinePunct w:val="0"/>
        <w:autoSpaceDE/>
        <w:autoSpaceDN/>
        <w:bidi w:val="0"/>
        <w:adjustRightInd w:val="0"/>
        <w:snapToGrid w:val="0"/>
        <w:spacing w:line="440" w:lineRule="exact"/>
        <w:ind w:left="0" w:leftChars="0"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现我司承诺提供的资料真实有效，如有虚假，我司愿接受住房城乡建设行政主管部门及其他有关部门依据有关法律法规给予的处理。</w:t>
      </w:r>
    </w:p>
    <w:p>
      <w:pPr>
        <w:pStyle w:val="4"/>
        <w:keepNext w:val="0"/>
        <w:keepLines w:val="0"/>
        <w:pageBreakBefore w:val="0"/>
        <w:kinsoku/>
        <w:wordWrap/>
        <w:overflowPunct/>
        <w:topLinePunct w:val="0"/>
        <w:autoSpaceDE/>
        <w:autoSpaceDN/>
        <w:bidi w:val="0"/>
        <w:adjustRightInd w:val="0"/>
        <w:snapToGrid w:val="0"/>
        <w:spacing w:line="440" w:lineRule="exact"/>
        <w:ind w:left="0" w:leftChars="0" w:firstLine="960" w:firstLineChars="300"/>
        <w:textAlignment w:val="auto"/>
        <w:rPr>
          <w:rFonts w:hint="eastAsia" w:ascii="仿宋_GB2312" w:hAnsi="仿宋_GB2312" w:eastAsia="仿宋_GB2312" w:cs="仿宋_GB2312"/>
          <w:b w:val="0"/>
          <w:bCs w:val="0"/>
          <w:kern w:val="2"/>
          <w:sz w:val="32"/>
          <w:szCs w:val="32"/>
          <w:lang w:val="en-US" w:eastAsia="zh-CN" w:bidi="ar-SA"/>
        </w:rPr>
      </w:pPr>
    </w:p>
    <w:p>
      <w:pPr>
        <w:pStyle w:val="4"/>
        <w:keepNext w:val="0"/>
        <w:keepLines w:val="0"/>
        <w:pageBreakBefore w:val="0"/>
        <w:kinsoku/>
        <w:wordWrap/>
        <w:overflowPunct/>
        <w:topLinePunct w:val="0"/>
        <w:autoSpaceDE/>
        <w:autoSpaceDN/>
        <w:bidi w:val="0"/>
        <w:adjustRightInd w:val="0"/>
        <w:snapToGrid w:val="0"/>
        <w:spacing w:line="440" w:lineRule="exact"/>
        <w:ind w:left="0" w:leftChars="0" w:firstLine="960" w:firstLineChars="300"/>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kinsoku/>
        <w:wordWrap/>
        <w:overflowPunct/>
        <w:topLinePunct w:val="0"/>
        <w:autoSpaceDE/>
        <w:autoSpaceDN/>
        <w:bidi w:val="0"/>
        <w:spacing w:line="440" w:lineRule="exact"/>
        <w:ind w:left="0" w:firstLine="640" w:firstLineChars="200"/>
        <w:textAlignment w:val="auto"/>
        <w:rPr>
          <w:rFonts w:hint="eastAsia" w:ascii="仿宋_GB2312" w:eastAsia="仿宋_GB2312"/>
          <w:sz w:val="32"/>
          <w:szCs w:val="20"/>
          <w:lang w:eastAsia="zh-CN"/>
        </w:rPr>
      </w:pPr>
      <w:r>
        <w:rPr>
          <w:rFonts w:hint="eastAsia" w:ascii="仿宋_GB2312" w:hAnsi="仿宋_GB2312" w:eastAsia="仿宋_GB2312" w:cs="仿宋_GB2312"/>
          <w:b w:val="0"/>
          <w:bCs w:val="0"/>
          <w:kern w:val="2"/>
          <w:sz w:val="32"/>
          <w:szCs w:val="32"/>
          <w:lang w:val="en-US" w:eastAsia="zh-CN" w:bidi="ar-SA"/>
        </w:rPr>
        <w:t xml:space="preserve">                     </w:t>
      </w:r>
      <w:r>
        <w:rPr>
          <w:rFonts w:hint="eastAsia" w:ascii="仿宋_GB2312" w:eastAsia="仿宋_GB2312"/>
          <w:sz w:val="32"/>
          <w:szCs w:val="20"/>
          <w:lang w:eastAsia="zh-CN"/>
        </w:rPr>
        <w:t>企业法定代表人：（签字）</w:t>
      </w:r>
    </w:p>
    <w:p>
      <w:pPr>
        <w:keepNext w:val="0"/>
        <w:keepLines w:val="0"/>
        <w:pageBreakBefore w:val="0"/>
        <w:kinsoku/>
        <w:wordWrap/>
        <w:overflowPunct/>
        <w:topLinePunct w:val="0"/>
        <w:autoSpaceDE/>
        <w:autoSpaceDN/>
        <w:bidi w:val="0"/>
        <w:spacing w:line="440" w:lineRule="exact"/>
        <w:ind w:left="0" w:firstLine="640" w:firstLineChars="200"/>
        <w:textAlignment w:val="auto"/>
        <w:rPr>
          <w:rFonts w:hint="default" w:ascii="仿宋_GB2312" w:eastAsia="仿宋_GB2312"/>
          <w:sz w:val="32"/>
          <w:szCs w:val="20"/>
          <w:lang w:val="en-US" w:eastAsia="zh-CN"/>
        </w:rPr>
      </w:pPr>
      <w:r>
        <w:rPr>
          <w:rFonts w:hint="eastAsia" w:ascii="仿宋_GB2312" w:eastAsia="仿宋_GB2312"/>
          <w:sz w:val="32"/>
          <w:szCs w:val="20"/>
          <w:lang w:val="en-US" w:eastAsia="zh-CN"/>
        </w:rPr>
        <w:t xml:space="preserve">                                    （公章）</w:t>
      </w:r>
    </w:p>
    <w:p>
      <w:pPr>
        <w:pStyle w:val="4"/>
        <w:keepNext w:val="0"/>
        <w:keepLines w:val="0"/>
        <w:pageBreakBefore w:val="0"/>
        <w:kinsoku/>
        <w:wordWrap/>
        <w:overflowPunct/>
        <w:topLinePunct w:val="0"/>
        <w:autoSpaceDE/>
        <w:autoSpaceDN/>
        <w:bidi w:val="0"/>
        <w:adjustRightInd w:val="0"/>
        <w:snapToGrid w:val="0"/>
        <w:spacing w:line="440" w:lineRule="exact"/>
        <w:ind w:left="0" w:leftChars="0" w:firstLine="960" w:firstLineChars="3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年   月   日</w:t>
      </w:r>
    </w:p>
    <w:p>
      <w:pPr>
        <w:pStyle w:val="4"/>
        <w:keepNext w:val="0"/>
        <w:keepLines w:val="0"/>
        <w:pageBreakBefore w:val="0"/>
        <w:kinsoku/>
        <w:wordWrap/>
        <w:overflowPunct/>
        <w:topLinePunct w:val="0"/>
        <w:autoSpaceDE/>
        <w:autoSpaceDN/>
        <w:bidi w:val="0"/>
        <w:adjustRightInd w:val="0"/>
        <w:snapToGrid w:val="0"/>
        <w:spacing w:line="440" w:lineRule="exact"/>
        <w:ind w:left="1918" w:leftChars="456" w:hanging="960" w:hangingChars="300"/>
        <w:textAlignment w:val="auto"/>
        <w:rPr>
          <w:rFonts w:hint="eastAsia" w:ascii="仿宋_GB2312" w:hAnsi="仿宋_GB2312" w:eastAsia="仿宋_GB2312" w:cs="仿宋_GB2312"/>
          <w:b w:val="0"/>
          <w:bCs w:val="0"/>
          <w:kern w:val="2"/>
          <w:sz w:val="32"/>
          <w:szCs w:val="32"/>
          <w:lang w:val="en-US" w:eastAsia="zh-CN" w:bidi="ar-SA"/>
        </w:rPr>
      </w:pPr>
    </w:p>
    <w:p>
      <w:pPr>
        <w:pStyle w:val="4"/>
        <w:keepNext w:val="0"/>
        <w:keepLines w:val="0"/>
        <w:pageBreakBefore w:val="0"/>
        <w:kinsoku/>
        <w:wordWrap/>
        <w:overflowPunct/>
        <w:topLinePunct w:val="0"/>
        <w:autoSpaceDE/>
        <w:autoSpaceDN/>
        <w:bidi w:val="0"/>
        <w:adjustRightInd w:val="0"/>
        <w:snapToGrid w:val="0"/>
        <w:spacing w:line="440" w:lineRule="exact"/>
        <w:ind w:left="1918" w:leftChars="456" w:hanging="960" w:hangingChars="3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附件：资质证书复印件、产值报表、工程发票、完税证明、施工合同、工程款往来凭证、业绩截图等暂缓核查材料（加盖企业公章）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FDE01"/>
    <w:rsid w:val="3DF71EC7"/>
    <w:rsid w:val="4EDFD86B"/>
    <w:rsid w:val="55EF2586"/>
    <w:rsid w:val="5D7F6307"/>
    <w:rsid w:val="62484B46"/>
    <w:rsid w:val="732FDE01"/>
    <w:rsid w:val="7C973A17"/>
    <w:rsid w:val="D3F4CF7D"/>
    <w:rsid w:val="E1D9DE83"/>
    <w:rsid w:val="FF7626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customStyle="1" w:styleId="3">
    <w:name w:val="正文缩进311"/>
    <w:next w:val="1"/>
    <w:qFormat/>
    <w:uiPriority w:val="0"/>
    <w:pPr>
      <w:wordWrap w:val="0"/>
      <w:ind w:left="3400"/>
      <w:jc w:val="both"/>
    </w:pPr>
    <w:rPr>
      <w:rFonts w:ascii="Calibri" w:hAnsi="Calibri" w:eastAsia="宋体" w:cs="Times New Roman"/>
      <w:sz w:val="21"/>
      <w:szCs w:val="22"/>
      <w:lang w:val="en-US" w:eastAsia="zh-CN" w:bidi="ar-SA"/>
    </w:rPr>
  </w:style>
  <w:style w:type="paragraph" w:styleId="4">
    <w:name w:val="Body Text Indent"/>
    <w:basedOn w:val="1"/>
    <w:qFormat/>
    <w:uiPriority w:val="0"/>
    <w:pPr>
      <w:ind w:firstLine="840" w:firstLineChars="400"/>
    </w:pPr>
    <w:rPr>
      <w:sz w:val="21"/>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7.66666666666667</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2022-08-07T02:20:00Z</dcterms:created>
  <dc:creator>uos</dc:creator>
  <cp:lastModifiedBy>lenovo</cp:lastModifiedBy>
  <cp:lastPrinted>2022-08-13T10:42:32Z</cp:lastPrinted>
  <dcterms:modified xsi:type="dcterms:W3CDTF">2022-12-15T08:06:52Z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7EC8EA99DB9B4CF8B067254FDB2632CE</vt:lpwstr>
  </property>
</Properties>
</file>